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DA3" w:rsidRDefault="00C151F7">
      <w:pPr>
        <w:jc w:val="center"/>
        <w:rPr>
          <w:b/>
        </w:rPr>
      </w:pPr>
      <w:bookmarkStart w:id="0" w:name="_GoBack"/>
      <w:bookmarkEnd w:id="0"/>
      <w:r>
        <w:rPr>
          <w:b/>
        </w:rPr>
        <w:t xml:space="preserve">REQUERIMIENTOS PARA PUBLICACION EN PAGINA WEB. </w:t>
      </w:r>
    </w:p>
    <w:p w:rsidR="00D05DA3" w:rsidRDefault="00D05DA3">
      <w:pPr>
        <w:jc w:val="center"/>
      </w:pPr>
    </w:p>
    <w:p w:rsidR="00D05DA3" w:rsidRDefault="00C151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Indicar la ubicación donde se quiere presentar la información ya sea en una opción de menú o en cualquier parte de la página que se desee agregar o actualizar información.</w:t>
      </w:r>
    </w:p>
    <w:p w:rsidR="00D05DA3" w:rsidRDefault="00C151F7">
      <w:pPr>
        <w:jc w:val="both"/>
      </w:pPr>
      <w:r>
        <w:t xml:space="preserve">R/  </w:t>
      </w:r>
      <w:r>
        <w:tab/>
      </w:r>
      <w:hyperlink r:id="rId6">
        <w:r>
          <w:rPr>
            <w:color w:val="1155CC"/>
            <w:u w:val="single"/>
          </w:rPr>
          <w:t>https://imderpalmira.gov.co/directorio-alcaldia/</w:t>
        </w:r>
      </w:hyperlink>
    </w:p>
    <w:p w:rsidR="00D05DA3" w:rsidRDefault="00D05DA3">
      <w:pPr>
        <w:jc w:val="both"/>
      </w:pPr>
    </w:p>
    <w:p w:rsidR="00D05DA3" w:rsidRDefault="00C151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Indicar la pieza grafica que se desea publicar en esta pagina, esto se debe socializar con el departamento de comunicaciones o de diseño par</w:t>
      </w:r>
      <w:r>
        <w:rPr>
          <w:color w:val="000000"/>
        </w:rPr>
        <w:t xml:space="preserve">a poder elaborar las piezas necesarias que permitan que los textos no se vean planos. </w:t>
      </w:r>
    </w:p>
    <w:p w:rsidR="00D05DA3" w:rsidRDefault="00C151F7">
      <w:r>
        <w:t xml:space="preserve">R/     </w:t>
      </w:r>
      <w:r>
        <w:tab/>
        <w:t xml:space="preserve"> N/A</w:t>
      </w:r>
    </w:p>
    <w:p w:rsidR="00D05DA3" w:rsidRDefault="00D05DA3">
      <w:pPr>
        <w:jc w:val="center"/>
      </w:pPr>
    </w:p>
    <w:p w:rsidR="00D05DA3" w:rsidRDefault="00C151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Indicar el Texto que debe llevar la página, se debe redactar la información que hace alusión a lo que se requiere presentar en la página y sus correctos ac</w:t>
      </w:r>
      <w:r>
        <w:rPr>
          <w:color w:val="000000"/>
        </w:rPr>
        <w:t xml:space="preserve">cesos. </w:t>
      </w:r>
    </w:p>
    <w:p w:rsidR="00D05DA3" w:rsidRDefault="00C151F7">
      <w:pPr>
        <w:jc w:val="both"/>
        <w:rPr>
          <w:rFonts w:ascii="Trebuchet MS" w:eastAsia="Trebuchet MS" w:hAnsi="Trebuchet MS" w:cs="Trebuchet MS"/>
          <w:sz w:val="28"/>
          <w:szCs w:val="28"/>
        </w:rPr>
      </w:pPr>
      <w:r>
        <w:t xml:space="preserve">R/ </w:t>
      </w:r>
      <w:r>
        <w:tab/>
      </w:r>
      <w:r>
        <w:rPr>
          <w:rFonts w:ascii="Trebuchet MS" w:eastAsia="Trebuchet MS" w:hAnsi="Trebuchet MS" w:cs="Trebuchet MS"/>
          <w:sz w:val="28"/>
          <w:szCs w:val="28"/>
        </w:rPr>
        <w:t xml:space="preserve">Directorio de Entidades </w:t>
      </w:r>
    </w:p>
    <w:p w:rsidR="00D05DA3" w:rsidRDefault="00C151F7">
      <w:pPr>
        <w:spacing w:after="0" w:line="240" w:lineRule="auto"/>
        <w:rPr>
          <w:rFonts w:ascii="TrebuchetMS" w:eastAsia="TrebuchetMS" w:hAnsi="TrebuchetMS" w:cs="TrebuchetMS"/>
          <w:sz w:val="28"/>
          <w:szCs w:val="28"/>
        </w:rPr>
      </w:pPr>
      <w:r>
        <w:rPr>
          <w:rFonts w:ascii="TrebuchetMS" w:eastAsia="TrebuchetMS" w:hAnsi="TrebuchetMS" w:cs="TrebuchetMS"/>
          <w:sz w:val="28"/>
          <w:szCs w:val="28"/>
        </w:rPr>
        <w:t>Directorio de Entidades</w:t>
      </w:r>
    </w:p>
    <w:p w:rsidR="00D05DA3" w:rsidRDefault="00D05DA3">
      <w:pPr>
        <w:spacing w:after="0" w:line="240" w:lineRule="auto"/>
        <w:rPr>
          <w:rFonts w:ascii="TrebuchetMS" w:eastAsia="TrebuchetMS" w:hAnsi="TrebuchetMS" w:cs="TrebuchetMS"/>
          <w:sz w:val="20"/>
          <w:szCs w:val="20"/>
        </w:rPr>
      </w:pPr>
    </w:p>
    <w:p w:rsidR="00D05DA3" w:rsidRDefault="00C151F7">
      <w:pPr>
        <w:spacing w:after="0" w:line="240" w:lineRule="auto"/>
        <w:rPr>
          <w:rFonts w:ascii="Arial-BoldMT" w:eastAsia="Arial-BoldMT" w:hAnsi="Arial-BoldMT" w:cs="Arial-BoldMT"/>
          <w:b/>
          <w:sz w:val="20"/>
          <w:szCs w:val="20"/>
        </w:rPr>
      </w:pPr>
      <w:r>
        <w:rPr>
          <w:rFonts w:ascii="Arial-BoldMT" w:eastAsia="Arial-BoldMT" w:hAnsi="Arial-BoldMT" w:cs="Arial-BoldMT"/>
          <w:b/>
          <w:sz w:val="20"/>
          <w:szCs w:val="20"/>
        </w:rPr>
        <w:t>Batallón de Ingenieros Nº 3 Agustín Codazzi</w:t>
      </w:r>
    </w:p>
    <w:p w:rsidR="00D05DA3" w:rsidRDefault="00C151F7">
      <w:pPr>
        <w:spacing w:after="0" w:line="240" w:lineRule="auto"/>
        <w:rPr>
          <w:rFonts w:ascii="ArialMT" w:eastAsia="ArialMT" w:hAnsi="ArialMT" w:cs="ArialMT"/>
          <w:sz w:val="20"/>
          <w:szCs w:val="20"/>
        </w:rPr>
      </w:pPr>
      <w:r>
        <w:rPr>
          <w:rFonts w:ascii="ArialMT" w:eastAsia="ArialMT" w:hAnsi="ArialMT" w:cs="ArialMT"/>
          <w:sz w:val="20"/>
          <w:szCs w:val="20"/>
        </w:rPr>
        <w:t>Calle 30 Vía a Pradera. Tel: 271 8047 – 275 9644. www.ejercito.mil.co (http://www.ejercito.mil.co/)</w:t>
      </w:r>
    </w:p>
    <w:p w:rsidR="00D05DA3" w:rsidRDefault="00C151F7">
      <w:pPr>
        <w:spacing w:after="0" w:line="240" w:lineRule="auto"/>
        <w:rPr>
          <w:rFonts w:ascii="Arial-BoldMT" w:eastAsia="Arial-BoldMT" w:hAnsi="Arial-BoldMT" w:cs="Arial-BoldMT"/>
          <w:b/>
          <w:sz w:val="20"/>
          <w:szCs w:val="20"/>
        </w:rPr>
      </w:pPr>
      <w:r>
        <w:rPr>
          <w:rFonts w:ascii="Arial-BoldMT" w:eastAsia="Arial-BoldMT" w:hAnsi="Arial-BoldMT" w:cs="Arial-BoldMT"/>
          <w:b/>
          <w:sz w:val="20"/>
          <w:szCs w:val="20"/>
        </w:rPr>
        <w:t>Policía Nacional</w:t>
      </w:r>
    </w:p>
    <w:p w:rsidR="00D05DA3" w:rsidRDefault="00C151F7">
      <w:pPr>
        <w:spacing w:after="0" w:line="240" w:lineRule="auto"/>
        <w:rPr>
          <w:rFonts w:ascii="ArialMT" w:eastAsia="ArialMT" w:hAnsi="ArialMT" w:cs="ArialMT"/>
          <w:sz w:val="20"/>
          <w:szCs w:val="20"/>
        </w:rPr>
      </w:pPr>
      <w:r>
        <w:rPr>
          <w:rFonts w:ascii="ArialMT" w:eastAsia="ArialMT" w:hAnsi="ArialMT" w:cs="ArialMT"/>
          <w:sz w:val="20"/>
          <w:szCs w:val="20"/>
        </w:rPr>
        <w:t>Calle 37 No. 10 – 00. Tel:272 2222. - 123 - 156</w:t>
      </w:r>
    </w:p>
    <w:p w:rsidR="00D05DA3" w:rsidRDefault="00C151F7">
      <w:pPr>
        <w:spacing w:after="0" w:line="240" w:lineRule="auto"/>
        <w:rPr>
          <w:rFonts w:ascii="ArialMT" w:eastAsia="ArialMT" w:hAnsi="ArialMT" w:cs="ArialMT"/>
          <w:sz w:val="20"/>
          <w:szCs w:val="20"/>
        </w:rPr>
      </w:pPr>
      <w:r>
        <w:rPr>
          <w:rFonts w:ascii="ArialMT" w:eastAsia="ArialMT" w:hAnsi="ArialMT" w:cs="ArialMT"/>
          <w:sz w:val="20"/>
          <w:szCs w:val="20"/>
        </w:rPr>
        <w:t>Calle 47 No. 28 - 02. Tel: 275 2535 – 275 2555. www.policia.gov.co (http://www.policia.gov.co/)</w:t>
      </w:r>
    </w:p>
    <w:p w:rsidR="00D05DA3" w:rsidRDefault="00C151F7">
      <w:pPr>
        <w:spacing w:after="0" w:line="240" w:lineRule="auto"/>
        <w:rPr>
          <w:rFonts w:ascii="Arial-BoldMT" w:eastAsia="Arial-BoldMT" w:hAnsi="Arial-BoldMT" w:cs="Arial-BoldMT"/>
          <w:b/>
          <w:sz w:val="20"/>
          <w:szCs w:val="20"/>
        </w:rPr>
      </w:pPr>
      <w:r>
        <w:rPr>
          <w:rFonts w:ascii="Arial-BoldMT" w:eastAsia="Arial-BoldMT" w:hAnsi="Arial-BoldMT" w:cs="Arial-BoldMT"/>
          <w:b/>
          <w:sz w:val="20"/>
          <w:szCs w:val="20"/>
        </w:rPr>
        <w:t>Defensa Civil Palmira</w:t>
      </w:r>
    </w:p>
    <w:p w:rsidR="00D05DA3" w:rsidRDefault="00C151F7">
      <w:pPr>
        <w:spacing w:after="0" w:line="240" w:lineRule="auto"/>
        <w:rPr>
          <w:rFonts w:ascii="ArialMT" w:eastAsia="ArialMT" w:hAnsi="ArialMT" w:cs="ArialMT"/>
          <w:sz w:val="20"/>
          <w:szCs w:val="20"/>
        </w:rPr>
      </w:pPr>
      <w:r>
        <w:rPr>
          <w:rFonts w:ascii="ArialMT" w:eastAsia="ArialMT" w:hAnsi="ArialMT" w:cs="ArialMT"/>
          <w:sz w:val="20"/>
          <w:szCs w:val="20"/>
        </w:rPr>
        <w:t>Carrera 29 Calle 22 Esq. Tel: 281 0622. www.defensacivil.gov.co (http://www.defensacivil.g</w:t>
      </w:r>
      <w:r>
        <w:rPr>
          <w:rFonts w:ascii="ArialMT" w:eastAsia="ArialMT" w:hAnsi="ArialMT" w:cs="ArialMT"/>
          <w:sz w:val="20"/>
          <w:szCs w:val="20"/>
        </w:rPr>
        <w:t>ov.co/)</w:t>
      </w:r>
    </w:p>
    <w:p w:rsidR="00D05DA3" w:rsidRDefault="00C151F7">
      <w:pPr>
        <w:spacing w:after="0" w:line="240" w:lineRule="auto"/>
        <w:rPr>
          <w:rFonts w:ascii="Arial-BoldMT" w:eastAsia="Arial-BoldMT" w:hAnsi="Arial-BoldMT" w:cs="Arial-BoldMT"/>
          <w:b/>
          <w:sz w:val="20"/>
          <w:szCs w:val="20"/>
        </w:rPr>
      </w:pPr>
      <w:r>
        <w:rPr>
          <w:rFonts w:ascii="Arial-BoldMT" w:eastAsia="Arial-BoldMT" w:hAnsi="Arial-BoldMT" w:cs="Arial-BoldMT"/>
          <w:b/>
          <w:sz w:val="20"/>
          <w:szCs w:val="20"/>
        </w:rPr>
        <w:t>Benemérito Cuerpo de Bomberos Voluntarios</w:t>
      </w:r>
    </w:p>
    <w:p w:rsidR="00D05DA3" w:rsidRDefault="00C151F7">
      <w:pPr>
        <w:spacing w:after="0" w:line="240" w:lineRule="auto"/>
        <w:rPr>
          <w:rFonts w:ascii="ArialMT" w:eastAsia="ArialMT" w:hAnsi="ArialMT" w:cs="ArialMT"/>
          <w:sz w:val="20"/>
          <w:szCs w:val="20"/>
        </w:rPr>
      </w:pPr>
      <w:r>
        <w:rPr>
          <w:rFonts w:ascii="ArialMT" w:eastAsia="ArialMT" w:hAnsi="ArialMT" w:cs="ArialMT"/>
          <w:sz w:val="20"/>
          <w:szCs w:val="20"/>
        </w:rPr>
        <w:t>Carrera 27 No. 32 – 02. Tel: 2758032 - 119. www. (http://www.dian.gov.co/)bomberospalmira.org</w:t>
      </w:r>
    </w:p>
    <w:p w:rsidR="00D05DA3" w:rsidRDefault="00C151F7">
      <w:pPr>
        <w:spacing w:after="0" w:line="240" w:lineRule="auto"/>
        <w:rPr>
          <w:rFonts w:ascii="ArialMT" w:eastAsia="ArialMT" w:hAnsi="ArialMT" w:cs="ArialMT"/>
          <w:sz w:val="20"/>
          <w:szCs w:val="20"/>
        </w:rPr>
      </w:pPr>
      <w:r>
        <w:rPr>
          <w:rFonts w:ascii="ArialMT" w:eastAsia="ArialMT" w:hAnsi="ArialMT" w:cs="ArialMT"/>
          <w:sz w:val="20"/>
          <w:szCs w:val="20"/>
        </w:rPr>
        <w:t>(http://bomberospalmira.org/)</w:t>
      </w:r>
    </w:p>
    <w:p w:rsidR="00D05DA3" w:rsidRDefault="00C151F7">
      <w:pPr>
        <w:spacing w:after="0" w:line="240" w:lineRule="auto"/>
        <w:rPr>
          <w:rFonts w:ascii="Arial-BoldMT" w:eastAsia="Arial-BoldMT" w:hAnsi="Arial-BoldMT" w:cs="Arial-BoldMT"/>
          <w:b/>
          <w:sz w:val="20"/>
          <w:szCs w:val="20"/>
        </w:rPr>
      </w:pPr>
      <w:r>
        <w:rPr>
          <w:rFonts w:ascii="Arial-BoldMT" w:eastAsia="Arial-BoldMT" w:hAnsi="Arial-BoldMT" w:cs="Arial-BoldMT"/>
          <w:b/>
          <w:sz w:val="20"/>
          <w:szCs w:val="20"/>
        </w:rPr>
        <w:t>Dirección de Impuestos Nacionales, DIAN</w:t>
      </w:r>
    </w:p>
    <w:p w:rsidR="00D05DA3" w:rsidRDefault="00C151F7">
      <w:pPr>
        <w:spacing w:after="200" w:line="276" w:lineRule="auto"/>
        <w:rPr>
          <w:rFonts w:ascii="Arial-BoldMT" w:eastAsia="Arial-BoldMT" w:hAnsi="Arial-BoldMT" w:cs="Arial-BoldMT"/>
          <w:b/>
          <w:sz w:val="20"/>
          <w:szCs w:val="20"/>
        </w:rPr>
      </w:pPr>
      <w:r>
        <w:rPr>
          <w:rFonts w:ascii="Arial-BoldMT" w:eastAsia="Arial-BoldMT" w:hAnsi="Arial-BoldMT" w:cs="Arial-BoldMT"/>
          <w:b/>
          <w:sz w:val="20"/>
          <w:szCs w:val="20"/>
        </w:rPr>
        <w:t>Calle 32 No. 29 – 08. Tel: 275 9821. www.dian.gov.co (</w:t>
      </w:r>
      <w:hyperlink r:id="rId7">
        <w:r>
          <w:rPr>
            <w:rFonts w:ascii="Arial-BoldMT" w:eastAsia="Arial-BoldMT" w:hAnsi="Arial-BoldMT" w:cs="Arial-BoldMT"/>
            <w:b/>
            <w:color w:val="0000FF"/>
            <w:sz w:val="20"/>
            <w:szCs w:val="20"/>
            <w:u w:val="single"/>
          </w:rPr>
          <w:t>http://www.dian.gov.c</w:t>
        </w:r>
      </w:hyperlink>
    </w:p>
    <w:p w:rsidR="00D05DA3" w:rsidRDefault="00C151F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Fondo Finaciero del Municipio de Palmira - Finanpal </w:t>
      </w:r>
    </w:p>
    <w:p w:rsidR="00D05DA3" w:rsidRDefault="00C151F7">
      <w:pPr>
        <w:spacing w:after="200" w:line="276" w:lineRule="auto"/>
        <w:rPr>
          <w:rFonts w:ascii="Arial-BoldMT" w:eastAsia="Arial-BoldMT" w:hAnsi="Arial-BoldMT" w:cs="Arial-BoldMT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Calle 30 Carrera 29 Esquina - Piso 4 Teléfono: 2709538</w:t>
      </w:r>
    </w:p>
    <w:p w:rsidR="00D05DA3" w:rsidRDefault="00C151F7">
      <w:pPr>
        <w:spacing w:after="200"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Centro de Diagnóstico Automotor</w:t>
      </w:r>
      <w:r>
        <w:rPr>
          <w:rFonts w:ascii="Arial" w:eastAsia="Arial" w:hAnsi="Arial" w:cs="Arial"/>
          <w:b/>
          <w:sz w:val="20"/>
          <w:szCs w:val="20"/>
        </w:rPr>
        <w:t xml:space="preserve"> de Palmira - CDAP </w:t>
      </w:r>
    </w:p>
    <w:p w:rsidR="00D05DA3" w:rsidRDefault="00C151F7">
      <w:pPr>
        <w:spacing w:after="200" w:line="276" w:lineRule="auto"/>
        <w:rPr>
          <w:rFonts w:ascii="Arial-BoldMT" w:eastAsia="Arial-BoldMT" w:hAnsi="Arial-BoldMT" w:cs="Arial-BoldMT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Calle 47 Nº 35 - 91 Teléfono</w:t>
      </w:r>
      <w:r>
        <w:rPr>
          <w:rFonts w:ascii="Trebuchet MS" w:eastAsia="Trebuchet MS" w:hAnsi="Trebuchet MS" w:cs="Trebuchet MS"/>
          <w:sz w:val="20"/>
          <w:szCs w:val="20"/>
        </w:rPr>
        <w:t xml:space="preserve">: </w:t>
      </w:r>
      <w:r>
        <w:rPr>
          <w:rFonts w:ascii="Arial" w:eastAsia="Arial" w:hAnsi="Arial" w:cs="Arial"/>
          <w:sz w:val="20"/>
          <w:szCs w:val="20"/>
        </w:rPr>
        <w:t xml:space="preserve">2751208 </w:t>
      </w:r>
    </w:p>
    <w:p w:rsidR="00D05DA3" w:rsidRDefault="00C151F7">
      <w:pPr>
        <w:spacing w:after="0" w:line="240" w:lineRule="auto"/>
        <w:rPr>
          <w:rFonts w:ascii="Arial-BoldMT" w:eastAsia="Arial-BoldMT" w:hAnsi="Arial-BoldMT" w:cs="Arial-BoldMT"/>
          <w:b/>
          <w:sz w:val="20"/>
          <w:szCs w:val="20"/>
        </w:rPr>
      </w:pPr>
      <w:r>
        <w:rPr>
          <w:rFonts w:ascii="Arial-BoldMT" w:eastAsia="Arial-BoldMT" w:hAnsi="Arial-BoldMT" w:cs="Arial-BoldMT"/>
          <w:b/>
          <w:sz w:val="20"/>
          <w:szCs w:val="20"/>
        </w:rPr>
        <w:t>Fiscalía Adolescencia e Infancia</w:t>
      </w:r>
    </w:p>
    <w:p w:rsidR="00D05DA3" w:rsidRDefault="00C151F7">
      <w:pPr>
        <w:spacing w:after="0" w:line="240" w:lineRule="auto"/>
        <w:rPr>
          <w:rFonts w:ascii="ArialMT" w:eastAsia="ArialMT" w:hAnsi="ArialMT" w:cs="ArialMT"/>
          <w:sz w:val="20"/>
          <w:szCs w:val="20"/>
        </w:rPr>
      </w:pPr>
      <w:r>
        <w:rPr>
          <w:rFonts w:ascii="ArialMT" w:eastAsia="ArialMT" w:hAnsi="ArialMT" w:cs="ArialMT"/>
          <w:sz w:val="20"/>
          <w:szCs w:val="20"/>
        </w:rPr>
        <w:t>Calle 29 No. 28 – 19 Piso 2. Tel: 281 7752.</w:t>
      </w:r>
    </w:p>
    <w:p w:rsidR="00D05DA3" w:rsidRDefault="00C151F7">
      <w:pPr>
        <w:spacing w:after="0" w:line="240" w:lineRule="auto"/>
        <w:rPr>
          <w:rFonts w:ascii="Arial-BoldMT" w:eastAsia="Arial-BoldMT" w:hAnsi="Arial-BoldMT" w:cs="Arial-BoldMT"/>
          <w:b/>
          <w:sz w:val="20"/>
          <w:szCs w:val="20"/>
        </w:rPr>
      </w:pPr>
      <w:r>
        <w:rPr>
          <w:rFonts w:ascii="Arial-BoldMT" w:eastAsia="Arial-BoldMT" w:hAnsi="Arial-BoldMT" w:cs="Arial-BoldMT"/>
          <w:b/>
          <w:sz w:val="20"/>
          <w:szCs w:val="20"/>
        </w:rPr>
        <w:t>Fiscalía General de la Nación</w:t>
      </w:r>
    </w:p>
    <w:p w:rsidR="00D05DA3" w:rsidRDefault="00C151F7">
      <w:pPr>
        <w:spacing w:after="0" w:line="240" w:lineRule="auto"/>
        <w:rPr>
          <w:rFonts w:ascii="ArialMT" w:eastAsia="ArialMT" w:hAnsi="ArialMT" w:cs="ArialMT"/>
          <w:sz w:val="20"/>
          <w:szCs w:val="20"/>
        </w:rPr>
      </w:pPr>
      <w:r>
        <w:rPr>
          <w:rFonts w:ascii="ArialMT" w:eastAsia="ArialMT" w:hAnsi="ArialMT" w:cs="ArialMT"/>
          <w:sz w:val="20"/>
          <w:szCs w:val="20"/>
        </w:rPr>
        <w:t>Calle 30 No. 33 – 00. Tel: 2715773</w:t>
      </w:r>
    </w:p>
    <w:p w:rsidR="00D05DA3" w:rsidRDefault="00C151F7">
      <w:pPr>
        <w:spacing w:after="0" w:line="240" w:lineRule="auto"/>
        <w:rPr>
          <w:rFonts w:ascii="ArialMT" w:eastAsia="ArialMT" w:hAnsi="ArialMT" w:cs="ArialMT"/>
          <w:sz w:val="20"/>
          <w:szCs w:val="20"/>
        </w:rPr>
      </w:pPr>
      <w:r>
        <w:rPr>
          <w:rFonts w:ascii="ArialMT" w:eastAsia="ArialMT" w:hAnsi="ArialMT" w:cs="ArialMT"/>
          <w:sz w:val="20"/>
          <w:szCs w:val="20"/>
        </w:rPr>
        <w:t>Carrera 33 No. 30 – 01. Tel: 272 8078. www.fiscalia.gov.co (http://www.fiscalia.gov.co/)</w:t>
      </w:r>
    </w:p>
    <w:p w:rsidR="00D05DA3" w:rsidRDefault="00C151F7">
      <w:pPr>
        <w:spacing w:after="0" w:line="240" w:lineRule="auto"/>
        <w:rPr>
          <w:rFonts w:ascii="Arial-BoldMT" w:eastAsia="Arial-BoldMT" w:hAnsi="Arial-BoldMT" w:cs="Arial-BoldMT"/>
          <w:b/>
          <w:sz w:val="20"/>
          <w:szCs w:val="20"/>
        </w:rPr>
      </w:pPr>
      <w:r>
        <w:rPr>
          <w:rFonts w:ascii="Arial-BoldMT" w:eastAsia="Arial-BoldMT" w:hAnsi="Arial-BoldMT" w:cs="Arial-BoldMT"/>
          <w:b/>
          <w:sz w:val="20"/>
          <w:szCs w:val="20"/>
        </w:rPr>
        <w:t>Instituto Colombiano de Bienestar Familiar</w:t>
      </w:r>
    </w:p>
    <w:p w:rsidR="00D05DA3" w:rsidRDefault="00C151F7">
      <w:pPr>
        <w:spacing w:after="0" w:line="240" w:lineRule="auto"/>
        <w:rPr>
          <w:rFonts w:ascii="ArialMT" w:eastAsia="ArialMT" w:hAnsi="ArialMT" w:cs="ArialMT"/>
          <w:sz w:val="20"/>
          <w:szCs w:val="20"/>
        </w:rPr>
      </w:pPr>
      <w:r>
        <w:rPr>
          <w:rFonts w:ascii="ArialMT" w:eastAsia="ArialMT" w:hAnsi="ArialMT" w:cs="ArialMT"/>
          <w:sz w:val="20"/>
          <w:szCs w:val="20"/>
        </w:rPr>
        <w:t>Carrera 32 No. 30 – 79. Tel: 271 5445 – 271 5446. www.icbf.gov.co (http://www.icbf.gov.co/)</w:t>
      </w:r>
    </w:p>
    <w:p w:rsidR="00D05DA3" w:rsidRDefault="00C151F7">
      <w:pPr>
        <w:spacing w:after="0" w:line="240" w:lineRule="auto"/>
        <w:rPr>
          <w:rFonts w:ascii="Arial-BoldMT" w:eastAsia="Arial-BoldMT" w:hAnsi="Arial-BoldMT" w:cs="Arial-BoldMT"/>
          <w:b/>
          <w:sz w:val="20"/>
          <w:szCs w:val="20"/>
        </w:rPr>
      </w:pPr>
      <w:r>
        <w:rPr>
          <w:rFonts w:ascii="Arial-BoldMT" w:eastAsia="Arial-BoldMT" w:hAnsi="Arial-BoldMT" w:cs="Arial-BoldMT"/>
          <w:b/>
          <w:sz w:val="20"/>
          <w:szCs w:val="20"/>
        </w:rPr>
        <w:t>Instituto Geográfico Agustín Cod</w:t>
      </w:r>
      <w:r>
        <w:rPr>
          <w:rFonts w:ascii="Arial-BoldMT" w:eastAsia="Arial-BoldMT" w:hAnsi="Arial-BoldMT" w:cs="Arial-BoldMT"/>
          <w:b/>
          <w:sz w:val="20"/>
          <w:szCs w:val="20"/>
        </w:rPr>
        <w:t>azzi</w:t>
      </w:r>
    </w:p>
    <w:p w:rsidR="00D05DA3" w:rsidRDefault="00C151F7">
      <w:pPr>
        <w:spacing w:after="0" w:line="240" w:lineRule="auto"/>
        <w:rPr>
          <w:rFonts w:ascii="ArialMT" w:eastAsia="ArialMT" w:hAnsi="ArialMT" w:cs="ArialMT"/>
          <w:sz w:val="20"/>
          <w:szCs w:val="20"/>
        </w:rPr>
      </w:pPr>
      <w:r>
        <w:rPr>
          <w:rFonts w:ascii="ArialMT" w:eastAsia="ArialMT" w:hAnsi="ArialMT" w:cs="ArialMT"/>
          <w:sz w:val="20"/>
          <w:szCs w:val="20"/>
        </w:rPr>
        <w:t>Calle 30 No. 30 – 26. Tel: 275 8002. www.igac.gov.co (http://www.igac.gov.co/)</w:t>
      </w:r>
    </w:p>
    <w:p w:rsidR="00D05DA3" w:rsidRDefault="00C151F7">
      <w:pPr>
        <w:spacing w:after="0" w:line="240" w:lineRule="auto"/>
        <w:rPr>
          <w:rFonts w:ascii="Arial-BoldMT" w:eastAsia="Arial-BoldMT" w:hAnsi="Arial-BoldMT" w:cs="Arial-BoldMT"/>
          <w:b/>
          <w:sz w:val="20"/>
          <w:szCs w:val="20"/>
        </w:rPr>
      </w:pPr>
      <w:r>
        <w:rPr>
          <w:rFonts w:ascii="Arial-BoldMT" w:eastAsia="Arial-BoldMT" w:hAnsi="Arial-BoldMT" w:cs="Arial-BoldMT"/>
          <w:b/>
          <w:sz w:val="20"/>
          <w:szCs w:val="20"/>
        </w:rPr>
        <w:lastRenderedPageBreak/>
        <w:t>Instituto Nacional de Medicina Legal</w:t>
      </w:r>
    </w:p>
    <w:p w:rsidR="00D05DA3" w:rsidRDefault="00C151F7">
      <w:pPr>
        <w:spacing w:after="0" w:line="240" w:lineRule="auto"/>
        <w:rPr>
          <w:rFonts w:ascii="ArialMT" w:eastAsia="ArialMT" w:hAnsi="ArialMT" w:cs="ArialMT"/>
          <w:sz w:val="20"/>
          <w:szCs w:val="20"/>
        </w:rPr>
      </w:pPr>
      <w:r>
        <w:rPr>
          <w:rFonts w:ascii="ArialMT" w:eastAsia="ArialMT" w:hAnsi="ArialMT" w:cs="ArialMT"/>
          <w:sz w:val="20"/>
          <w:szCs w:val="20"/>
        </w:rPr>
        <w:t>Carrera 33 No. 30 – 01. Tel: 272 7700. www.medicinalegal.gov.co (http://www.medicinalegal.gov.co/)</w:t>
      </w:r>
    </w:p>
    <w:p w:rsidR="00D05DA3" w:rsidRDefault="00C151F7">
      <w:pPr>
        <w:spacing w:after="0" w:line="240" w:lineRule="auto"/>
        <w:rPr>
          <w:rFonts w:ascii="Arial-BoldMT" w:eastAsia="Arial-BoldMT" w:hAnsi="Arial-BoldMT" w:cs="Arial-BoldMT"/>
          <w:b/>
          <w:sz w:val="20"/>
          <w:szCs w:val="20"/>
        </w:rPr>
      </w:pPr>
      <w:r>
        <w:rPr>
          <w:rFonts w:ascii="Arial-BoldMT" w:eastAsia="Arial-BoldMT" w:hAnsi="Arial-BoldMT" w:cs="Arial-BoldMT"/>
          <w:b/>
          <w:sz w:val="20"/>
          <w:szCs w:val="20"/>
        </w:rPr>
        <w:t>Penitenciaría Nacional de Palmira</w:t>
      </w:r>
    </w:p>
    <w:p w:rsidR="00D05DA3" w:rsidRDefault="00C151F7">
      <w:pPr>
        <w:spacing w:after="0" w:line="240" w:lineRule="auto"/>
        <w:rPr>
          <w:rFonts w:ascii="ArialMT" w:eastAsia="ArialMT" w:hAnsi="ArialMT" w:cs="ArialMT"/>
          <w:sz w:val="20"/>
          <w:szCs w:val="20"/>
        </w:rPr>
      </w:pPr>
      <w:r>
        <w:rPr>
          <w:rFonts w:ascii="ArialMT" w:eastAsia="ArialMT" w:hAnsi="ArialMT" w:cs="ArialMT"/>
          <w:sz w:val="20"/>
          <w:szCs w:val="20"/>
        </w:rPr>
        <w:t>Ca</w:t>
      </w:r>
      <w:r>
        <w:rPr>
          <w:rFonts w:ascii="ArialMT" w:eastAsia="ArialMT" w:hAnsi="ArialMT" w:cs="ArialMT"/>
          <w:sz w:val="20"/>
          <w:szCs w:val="20"/>
        </w:rPr>
        <w:t>lle 23 Vía al ICA. Tel: 272 8149 – 275 9074. www.inpec.gov.co (http://www.inpec.gov.co/)</w:t>
      </w:r>
    </w:p>
    <w:p w:rsidR="00D05DA3" w:rsidRDefault="00C151F7">
      <w:pPr>
        <w:spacing w:after="0" w:line="240" w:lineRule="auto"/>
        <w:rPr>
          <w:rFonts w:ascii="Arial-BoldMT" w:eastAsia="Arial-BoldMT" w:hAnsi="Arial-BoldMT" w:cs="Arial-BoldMT"/>
          <w:b/>
          <w:sz w:val="20"/>
          <w:szCs w:val="20"/>
        </w:rPr>
      </w:pPr>
      <w:r>
        <w:rPr>
          <w:rFonts w:ascii="Arial-BoldMT" w:eastAsia="Arial-BoldMT" w:hAnsi="Arial-BoldMT" w:cs="Arial-BoldMT"/>
          <w:b/>
          <w:sz w:val="20"/>
          <w:szCs w:val="20"/>
        </w:rPr>
        <w:t>Registraduría Especial del Estado Civil de Palmira</w:t>
      </w:r>
    </w:p>
    <w:p w:rsidR="00D05DA3" w:rsidRDefault="00C151F7">
      <w:pPr>
        <w:spacing w:after="0" w:line="240" w:lineRule="auto"/>
        <w:rPr>
          <w:rFonts w:ascii="ArialMT" w:eastAsia="ArialMT" w:hAnsi="ArialMT" w:cs="ArialMT"/>
          <w:sz w:val="20"/>
          <w:szCs w:val="20"/>
        </w:rPr>
      </w:pPr>
      <w:r>
        <w:rPr>
          <w:rFonts w:ascii="ArialMT" w:eastAsia="ArialMT" w:hAnsi="ArialMT" w:cs="ArialMT"/>
          <w:sz w:val="20"/>
          <w:szCs w:val="20"/>
        </w:rPr>
        <w:t>Carrera 31 No. 26 – 58. Tel: 270 3275. www.registraduria.gov.co (http://www.registraduria.gov.co/)</w:t>
      </w:r>
    </w:p>
    <w:p w:rsidR="00D05DA3" w:rsidRDefault="00C151F7">
      <w:pPr>
        <w:spacing w:after="0" w:line="240" w:lineRule="auto"/>
        <w:rPr>
          <w:rFonts w:ascii="Arial-BoldMT" w:eastAsia="Arial-BoldMT" w:hAnsi="Arial-BoldMT" w:cs="Arial-BoldMT"/>
          <w:b/>
          <w:sz w:val="20"/>
          <w:szCs w:val="20"/>
        </w:rPr>
      </w:pPr>
      <w:r>
        <w:rPr>
          <w:rFonts w:ascii="Arial-BoldMT" w:eastAsia="Arial-BoldMT" w:hAnsi="Arial-BoldMT" w:cs="Arial-BoldMT"/>
          <w:b/>
          <w:sz w:val="20"/>
          <w:szCs w:val="20"/>
        </w:rPr>
        <w:t>Servicio Nacional</w:t>
      </w:r>
      <w:r>
        <w:rPr>
          <w:rFonts w:ascii="Arial-BoldMT" w:eastAsia="Arial-BoldMT" w:hAnsi="Arial-BoldMT" w:cs="Arial-BoldMT"/>
          <w:b/>
          <w:sz w:val="20"/>
          <w:szCs w:val="20"/>
        </w:rPr>
        <w:t xml:space="preserve"> de Aprendizaje, SENA</w:t>
      </w:r>
    </w:p>
    <w:p w:rsidR="00D05DA3" w:rsidRDefault="00C151F7">
      <w:pPr>
        <w:spacing w:after="0" w:line="240" w:lineRule="auto"/>
        <w:rPr>
          <w:rFonts w:ascii="ArialMT" w:eastAsia="ArialMT" w:hAnsi="ArialMT" w:cs="ArialMT"/>
          <w:sz w:val="20"/>
          <w:szCs w:val="20"/>
        </w:rPr>
      </w:pPr>
      <w:r>
        <w:rPr>
          <w:rFonts w:ascii="ArialMT" w:eastAsia="ArialMT" w:hAnsi="ArialMT" w:cs="ArialMT"/>
          <w:sz w:val="20"/>
          <w:szCs w:val="20"/>
        </w:rPr>
        <w:t>Carrera 30 No. 40 – 25. Tel: 2750698 – 2750965.</w:t>
      </w:r>
    </w:p>
    <w:p w:rsidR="00D05DA3" w:rsidRDefault="00C151F7">
      <w:pPr>
        <w:spacing w:after="200" w:line="276" w:lineRule="auto"/>
        <w:rPr>
          <w:rFonts w:ascii="ArialMT" w:eastAsia="ArialMT" w:hAnsi="ArialMT" w:cs="ArialMT"/>
          <w:sz w:val="20"/>
          <w:szCs w:val="20"/>
        </w:rPr>
      </w:pPr>
      <w:r>
        <w:rPr>
          <w:rFonts w:ascii="ArialMT" w:eastAsia="ArialMT" w:hAnsi="ArialMT" w:cs="ArialMT"/>
          <w:sz w:val="20"/>
          <w:szCs w:val="20"/>
        </w:rPr>
        <w:t>Fax: 2750965 ext.: 23740 – 23741. www.sena.edu.co (</w:t>
      </w:r>
      <w:hyperlink r:id="rId8">
        <w:r>
          <w:rPr>
            <w:rFonts w:ascii="ArialMT" w:eastAsia="ArialMT" w:hAnsi="ArialMT" w:cs="ArialMT"/>
            <w:color w:val="0000FF"/>
            <w:sz w:val="20"/>
            <w:szCs w:val="20"/>
            <w:u w:val="single"/>
          </w:rPr>
          <w:t>http://www.sena.edu.co</w:t>
        </w:r>
      </w:hyperlink>
      <w:r>
        <w:rPr>
          <w:rFonts w:ascii="ArialMT" w:eastAsia="ArialMT" w:hAnsi="ArialMT" w:cs="ArialMT"/>
          <w:sz w:val="20"/>
          <w:szCs w:val="20"/>
        </w:rPr>
        <w:t>)</w:t>
      </w:r>
    </w:p>
    <w:p w:rsidR="00D05DA3" w:rsidRDefault="00C151F7">
      <w:pPr>
        <w:spacing w:after="0" w:line="240" w:lineRule="auto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 xml:space="preserve">Directorio de Hospitales y Clínicas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Hospital Raúl Orejuela Bueno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Ca</w:t>
      </w:r>
      <w:r>
        <w:rPr>
          <w:rFonts w:ascii="Arial" w:eastAsia="Arial" w:hAnsi="Arial" w:cs="Arial"/>
          <w:sz w:val="20"/>
          <w:szCs w:val="20"/>
        </w:rPr>
        <w:t xml:space="preserve">lle 36 No. 39 – 75. Tel: 270 1700 – 271 4852. www.hospitalraulorejuelabuenoese.gov.co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Hospital San Vicente de Paúl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Calle 40 No. 28 – 18. Tel: 275 9386 – 275 9378. www.hsvp.gov.co </w:t>
      </w:r>
    </w:p>
    <w:p w:rsidR="00D05DA3" w:rsidRDefault="00C151F7">
      <w:pPr>
        <w:spacing w:after="200"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Centro de Salud San Pedro </w:t>
      </w:r>
      <w:r>
        <w:rPr>
          <w:rFonts w:ascii="Arial" w:eastAsia="Arial" w:hAnsi="Arial" w:cs="Arial"/>
          <w:sz w:val="20"/>
          <w:szCs w:val="20"/>
        </w:rPr>
        <w:t>(http://www.hospitalraulorejuelabuenoese.gov.co/) (</w:t>
      </w:r>
      <w:hyperlink r:id="rId9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http://www.hsvp.gov.co/</w:t>
        </w:r>
      </w:hyperlink>
      <w:r>
        <w:rPr>
          <w:rFonts w:ascii="Arial" w:eastAsia="Arial" w:hAnsi="Arial" w:cs="Arial"/>
          <w:sz w:val="20"/>
          <w:szCs w:val="20"/>
        </w:rPr>
        <w:t>)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36 No. 11 – 44. Tel: 274 7553 – 274 7590.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Centro de Salud Sesquicentenario </w:t>
      </w:r>
    </w:p>
    <w:p w:rsidR="00D05DA3" w:rsidRDefault="00C151F7">
      <w:pPr>
        <w:spacing w:after="200"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Calle 11 No. 25N – 86. Tel: 270 1007 – 271 6262.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Clínica Com</w:t>
      </w:r>
      <w:r>
        <w:rPr>
          <w:rFonts w:ascii="Arial" w:eastAsia="Arial" w:hAnsi="Arial" w:cs="Arial"/>
          <w:b/>
          <w:sz w:val="20"/>
          <w:szCs w:val="20"/>
        </w:rPr>
        <w:t xml:space="preserve">fandi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Calle 32 No. 22 – 00. Tel: 281 8100.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Clínica de Occidente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Calle 29 No. 20 – 50. Tel: 271 7430. www.clinicadeoccidente.com.co </w:t>
      </w:r>
    </w:p>
    <w:p w:rsidR="00D05DA3" w:rsidRDefault="00C151F7">
      <w:pPr>
        <w:spacing w:after="200"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</w:t>
      </w:r>
      <w:hyperlink r:id="rId10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http://clinicadeoccidente.com.co/site/in</w:t>
        </w:r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dex.php/sede-palmira</w:t>
        </w:r>
      </w:hyperlink>
      <w:r>
        <w:rPr>
          <w:rFonts w:ascii="Arial" w:eastAsia="Arial" w:hAnsi="Arial" w:cs="Arial"/>
          <w:sz w:val="20"/>
          <w:szCs w:val="20"/>
        </w:rPr>
        <w:t>)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Clínica Palmira S.A.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Carrera 31 No. 31 – 62. Tel: 275 5557 – 273 3743. www.clinicapalmira.com </w:t>
      </w:r>
    </w:p>
    <w:p w:rsidR="00D05DA3" w:rsidRDefault="00C151F7">
      <w:pPr>
        <w:spacing w:after="200" w:line="276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20"/>
          <w:szCs w:val="20"/>
        </w:rPr>
        <w:t>(</w:t>
      </w:r>
      <w:hyperlink r:id="rId11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http://clinicapalmira.com/</w:t>
        </w:r>
      </w:hyperlink>
    </w:p>
    <w:p w:rsidR="00D05DA3" w:rsidRDefault="00C151F7">
      <w:pPr>
        <w:spacing w:after="0" w:line="240" w:lineRule="auto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 xml:space="preserve">Directorio de Iglesias y Parroquias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Catedral de Nuestra Señora </w:t>
      </w:r>
      <w:r>
        <w:rPr>
          <w:rFonts w:ascii="Arial" w:eastAsia="Arial" w:hAnsi="Arial" w:cs="Arial"/>
          <w:b/>
          <w:sz w:val="20"/>
          <w:szCs w:val="20"/>
        </w:rPr>
        <w:t xml:space="preserve">del Rosario del Palmar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Calle 30 No. 29 – 79. Tel: 272 2511.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Cristo Resucitado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Barrio Zamorano. Diagonal 65 No. 31 – 21. Tel: 274 9150.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Espíritu Santo </w:t>
      </w:r>
    </w:p>
    <w:p w:rsidR="00D05DA3" w:rsidRDefault="00C151F7">
      <w:pPr>
        <w:spacing w:after="200"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Barrio Santa Ana. Carrera 43 Calle 35 Esquina. Tel: 275 6622.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Fray Luis Amigó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Calle 41 Carrera 48. Tel: 272 9038. </w:t>
      </w:r>
    </w:p>
    <w:p w:rsidR="00D05DA3" w:rsidRDefault="00C151F7">
      <w:pPr>
        <w:spacing w:after="200" w:line="276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La Milagrosa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Calle 35D No. 3 – 05. Tel: 281 5129.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La Santísima Trinidad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Calle 30 Carrera 24 Esquina. Tel: 272 2724.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María Auxiliadora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Barrio Las Américas. Calle 13 Carrera 27. Tel: 281 5247.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Nuestra Señora de Fátima </w:t>
      </w:r>
    </w:p>
    <w:p w:rsidR="00D05DA3" w:rsidRDefault="00C151F7">
      <w:pPr>
        <w:spacing w:after="200"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Carrera 9 No. 27 – 17. Tel: 275 5683.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Nuestra Señora de la Asunción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Cementerio Central. Carrera 32 No. 21 – 29. Tel: 271 4164.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Nuestra Señora de las Mercedes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Urb. Mirriñao. Carrera 28 No. 58 – 47. Tel: 270 9285.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lastRenderedPageBreak/>
        <w:t>Nuestra Señora</w:t>
      </w:r>
      <w:r>
        <w:rPr>
          <w:rFonts w:ascii="Arial" w:eastAsia="Arial" w:hAnsi="Arial" w:cs="Arial"/>
          <w:b/>
          <w:sz w:val="16"/>
          <w:szCs w:val="16"/>
        </w:rPr>
        <w:t xml:space="preserve"> de Lourdes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Carrera 37 No. 37 – 24. Tel: 271 3225.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Nuestra Señora del Carmen </w:t>
      </w:r>
    </w:p>
    <w:p w:rsidR="00D05DA3" w:rsidRDefault="00C151F7">
      <w:pPr>
        <w:spacing w:after="200" w:line="276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Padres Carmelitas. Carrera 27 No. 30 – 77. Tel: 272 3085.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Religiosas Bethlemitas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Carrera 30 No. 27 – 19. Tel: 271 5753.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Sagrada Familia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Carrera 2E No. 31 – 32. Tel: 272 5776</w:t>
      </w:r>
      <w:r>
        <w:rPr>
          <w:rFonts w:ascii="Arial" w:eastAsia="Arial" w:hAnsi="Arial" w:cs="Arial"/>
          <w:sz w:val="16"/>
          <w:szCs w:val="16"/>
        </w:rPr>
        <w:t xml:space="preserve">.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San Cayetano </w:t>
      </w:r>
    </w:p>
    <w:p w:rsidR="00D05DA3" w:rsidRDefault="00C151F7">
      <w:pPr>
        <w:spacing w:after="200" w:line="276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Calle 40 No. 22 – 12. Tel: 275 7942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San José de Ávila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Calle 23 No. 25 – 33. Tel: 275 7214.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San Judas Tadeo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Carrera 32 No. 45 – 43. Tel: 274 8702. </w:t>
      </w:r>
    </w:p>
    <w:p w:rsidR="00D05DA3" w:rsidRDefault="00C151F7">
      <w:pPr>
        <w:spacing w:after="200" w:line="276" w:lineRule="auto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San Miguel Arcángel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Carrera 38 No. 62 – 142. Tel: 273 8497.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San Pedro y San Pablo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Calle 36 No. 16 – 25. Tel: 272 2981. </w:t>
      </w:r>
    </w:p>
    <w:p w:rsidR="00D05DA3" w:rsidRDefault="00C151F7">
      <w:pPr>
        <w:spacing w:after="200" w:line="276" w:lineRule="auto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San Vicente de Paúl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Calle 49 No. 37 – 57. Tel: 281 2779.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Siervas de la Madre de Dios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Calle 28 No. 19 – 35. Tel: 272 2926. </w:t>
      </w:r>
      <w:r>
        <w:rPr>
          <w:rFonts w:ascii="Arial" w:eastAsia="Arial" w:hAnsi="Arial" w:cs="Arial"/>
          <w:b/>
          <w:sz w:val="16"/>
          <w:szCs w:val="16"/>
        </w:rPr>
        <w:t xml:space="preserve">Siervas del Santísimo Sacramento </w:t>
      </w:r>
    </w:p>
    <w:p w:rsidR="00D05DA3" w:rsidRDefault="00C151F7">
      <w:pPr>
        <w:spacing w:after="200" w:line="276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Calle 23 No. 25 – 23. Tel: 275 7214.</w:t>
      </w:r>
    </w:p>
    <w:p w:rsidR="00D05DA3" w:rsidRDefault="00C151F7">
      <w:pPr>
        <w:spacing w:after="0" w:line="240" w:lineRule="auto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 xml:space="preserve">Directorio de Notarias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Notaría Primera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Categoría 1. Notario: Fernando Hurtado Calle 30 No. 30 – 76. Tel: 2856444 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Notaría Segunda </w:t>
      </w:r>
    </w:p>
    <w:p w:rsidR="00D05DA3" w:rsidRDefault="00C151F7">
      <w:pPr>
        <w:spacing w:after="200" w:line="276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Categoría 1. Notario: Fernando Vélez Rojas. Carrera 31 No. 30 – 53. Tel: 2867483</w:t>
      </w:r>
    </w:p>
    <w:p w:rsidR="00D05DA3" w:rsidRDefault="00C151F7">
      <w:pPr>
        <w:spacing w:after="0" w:line="240" w:lineRule="auto"/>
        <w:rPr>
          <w:rFonts w:ascii="Arial-BoldMT" w:eastAsia="Arial-BoldMT" w:hAnsi="Arial-BoldMT" w:cs="Arial-BoldMT"/>
          <w:b/>
          <w:sz w:val="16"/>
          <w:szCs w:val="16"/>
        </w:rPr>
      </w:pPr>
      <w:r>
        <w:rPr>
          <w:rFonts w:ascii="Arial-BoldMT" w:eastAsia="Arial-BoldMT" w:hAnsi="Arial-BoldMT" w:cs="Arial-BoldMT"/>
          <w:b/>
          <w:sz w:val="16"/>
          <w:szCs w:val="16"/>
        </w:rPr>
        <w:t>Notaría Tercera</w:t>
      </w:r>
    </w:p>
    <w:p w:rsidR="00D05DA3" w:rsidRDefault="00C151F7">
      <w:pPr>
        <w:spacing w:after="0" w:line="240" w:lineRule="auto"/>
        <w:rPr>
          <w:rFonts w:ascii="Arial-BoldMT" w:eastAsia="Arial-BoldMT" w:hAnsi="Arial-BoldMT" w:cs="Arial-BoldMT"/>
          <w:b/>
          <w:sz w:val="16"/>
          <w:szCs w:val="16"/>
        </w:rPr>
      </w:pPr>
      <w:r>
        <w:rPr>
          <w:rFonts w:ascii="TrebuchetMS" w:eastAsia="TrebuchetMS" w:hAnsi="TrebuchetMS" w:cs="TrebuchetMS"/>
          <w:sz w:val="13"/>
          <w:szCs w:val="13"/>
        </w:rPr>
        <w:t>(</w:t>
      </w:r>
    </w:p>
    <w:p w:rsidR="00D05DA3" w:rsidRDefault="00C151F7">
      <w:pPr>
        <w:spacing w:after="0" w:line="240" w:lineRule="auto"/>
        <w:rPr>
          <w:rFonts w:ascii="ArialMT" w:eastAsia="ArialMT" w:hAnsi="ArialMT" w:cs="ArialMT"/>
          <w:sz w:val="16"/>
          <w:szCs w:val="16"/>
        </w:rPr>
      </w:pPr>
      <w:r>
        <w:rPr>
          <w:rFonts w:ascii="ArialMT" w:eastAsia="ArialMT" w:hAnsi="ArialMT" w:cs="ArialMT"/>
          <w:sz w:val="16"/>
          <w:szCs w:val="16"/>
        </w:rPr>
        <w:t>Categoría 1.</w:t>
      </w:r>
    </w:p>
    <w:p w:rsidR="00D05DA3" w:rsidRDefault="00C151F7">
      <w:pPr>
        <w:spacing w:after="0" w:line="240" w:lineRule="auto"/>
        <w:rPr>
          <w:rFonts w:ascii="ArialMT" w:eastAsia="ArialMT" w:hAnsi="ArialMT" w:cs="ArialMT"/>
          <w:sz w:val="16"/>
          <w:szCs w:val="16"/>
        </w:rPr>
      </w:pPr>
      <w:r>
        <w:rPr>
          <w:rFonts w:ascii="ArialMT" w:eastAsia="ArialMT" w:hAnsi="ArialMT" w:cs="ArialMT"/>
          <w:sz w:val="16"/>
          <w:szCs w:val="16"/>
        </w:rPr>
        <w:t>Notaria: Luz Helena Hurtado Agudelo.</w:t>
      </w:r>
    </w:p>
    <w:p w:rsidR="00D05DA3" w:rsidRDefault="00C151F7">
      <w:pPr>
        <w:spacing w:after="200" w:line="276" w:lineRule="auto"/>
        <w:rPr>
          <w:rFonts w:ascii="ArialMT" w:eastAsia="ArialMT" w:hAnsi="ArialMT" w:cs="ArialMT"/>
          <w:sz w:val="16"/>
          <w:szCs w:val="16"/>
        </w:rPr>
      </w:pPr>
      <w:r>
        <w:rPr>
          <w:rFonts w:ascii="ArialMT" w:eastAsia="ArialMT" w:hAnsi="ArialMT" w:cs="ArialMT"/>
          <w:sz w:val="16"/>
          <w:szCs w:val="16"/>
        </w:rPr>
        <w:t>Carrera 32 No. 30 – 69. Tel: 270 106</w:t>
      </w:r>
    </w:p>
    <w:p w:rsidR="00D05DA3" w:rsidRDefault="00C151F7">
      <w:pPr>
        <w:spacing w:after="200" w:line="276" w:lineRule="auto"/>
        <w:rPr>
          <w:rFonts w:ascii="ArialMT" w:eastAsia="ArialMT" w:hAnsi="ArialMT" w:cs="ArialMT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Categoría 1. Notaria: Blanca Elvira Herrera Castro. Calle 31 No. 30 – 12. Tel: 2728686 / 2726073</w:t>
      </w:r>
    </w:p>
    <w:p w:rsidR="00D05DA3" w:rsidRDefault="00C151F7">
      <w:pPr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Notaría Cuarta </w:t>
      </w:r>
    </w:p>
    <w:p w:rsidR="00D05DA3" w:rsidRDefault="00C151F7">
      <w:pPr>
        <w:spacing w:after="200" w:line="276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Categoría 1. Notaria: Luz Helena Hurtado Agudelo. Carrera 32 No. 30 –</w:t>
      </w:r>
      <w:r>
        <w:rPr>
          <w:rFonts w:ascii="Arial" w:eastAsia="Arial" w:hAnsi="Arial" w:cs="Arial"/>
          <w:sz w:val="16"/>
          <w:szCs w:val="16"/>
        </w:rPr>
        <w:t xml:space="preserve"> 69. Tel: 270 1061</w:t>
      </w:r>
    </w:p>
    <w:p w:rsidR="00D05DA3" w:rsidRDefault="00D05DA3">
      <w:pPr>
        <w:jc w:val="both"/>
        <w:rPr>
          <w:rFonts w:ascii="Trebuchet MS" w:eastAsia="Trebuchet MS" w:hAnsi="Trebuchet MS" w:cs="Trebuchet MS"/>
          <w:sz w:val="28"/>
          <w:szCs w:val="28"/>
        </w:rPr>
      </w:pPr>
    </w:p>
    <w:p w:rsidR="00D05DA3" w:rsidRDefault="00D05DA3">
      <w:pPr>
        <w:jc w:val="both"/>
      </w:pPr>
    </w:p>
    <w:p w:rsidR="00D05DA3" w:rsidRDefault="00D05DA3">
      <w:pPr>
        <w:jc w:val="both"/>
        <w:rPr>
          <w:rFonts w:ascii="Arial" w:eastAsia="Arial" w:hAnsi="Arial" w:cs="Arial"/>
          <w:color w:val="7A7A7A"/>
          <w:sz w:val="17"/>
          <w:szCs w:val="17"/>
          <w:highlight w:val="white"/>
        </w:rPr>
      </w:pPr>
    </w:p>
    <w:p w:rsidR="00D05DA3" w:rsidRDefault="00C151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Indicar los archivos a los cual se debe hacer referencia en esta página indicando conque nombre se debe presentar en la página web y con qué nombre está en el archivo suministrado. (Si aplica)</w:t>
      </w:r>
    </w:p>
    <w:p w:rsidR="00D05DA3" w:rsidRDefault="00C151F7">
      <w:pPr>
        <w:jc w:val="both"/>
      </w:pPr>
      <w:r>
        <w:t>R/     N/A</w:t>
      </w:r>
    </w:p>
    <w:p w:rsidR="00D05DA3" w:rsidRDefault="00C151F7">
      <w:pPr>
        <w:jc w:val="both"/>
      </w:pPr>
      <w:r>
        <w:rPr>
          <w:b/>
        </w:rPr>
        <w:t xml:space="preserve">NOTA: </w:t>
      </w:r>
      <w:r>
        <w:t>La información que se re</w:t>
      </w:r>
      <w:r>
        <w:t xml:space="preserve">quiera compartir se debe enviar por correo electrónico o compartir en una carpeta DRIVE con este documento diligenciado para permitir la implementación correcta. </w:t>
      </w:r>
    </w:p>
    <w:p w:rsidR="00D05DA3" w:rsidRDefault="00D05DA3">
      <w:pPr>
        <w:jc w:val="center"/>
        <w:rPr>
          <w:b/>
        </w:rPr>
      </w:pPr>
    </w:p>
    <w:p w:rsidR="00D05DA3" w:rsidRDefault="00D05DA3">
      <w:pPr>
        <w:jc w:val="center"/>
        <w:rPr>
          <w:b/>
        </w:rPr>
      </w:pPr>
    </w:p>
    <w:p w:rsidR="00D05DA3" w:rsidRDefault="00D05DA3">
      <w:pPr>
        <w:jc w:val="center"/>
        <w:rPr>
          <w:b/>
        </w:rPr>
      </w:pPr>
    </w:p>
    <w:p w:rsidR="00D05DA3" w:rsidRDefault="00D05DA3">
      <w:pPr>
        <w:jc w:val="center"/>
        <w:rPr>
          <w:b/>
        </w:rPr>
      </w:pPr>
    </w:p>
    <w:p w:rsidR="00D05DA3" w:rsidRDefault="00D05DA3">
      <w:pPr>
        <w:jc w:val="center"/>
        <w:rPr>
          <w:b/>
        </w:rPr>
      </w:pPr>
    </w:p>
    <w:p w:rsidR="00D05DA3" w:rsidRDefault="00D05DA3">
      <w:pPr>
        <w:jc w:val="center"/>
        <w:rPr>
          <w:b/>
        </w:rPr>
      </w:pPr>
    </w:p>
    <w:p w:rsidR="00D05DA3" w:rsidRDefault="00D05DA3">
      <w:pPr>
        <w:jc w:val="center"/>
        <w:rPr>
          <w:b/>
        </w:rPr>
      </w:pPr>
    </w:p>
    <w:p w:rsidR="00D05DA3" w:rsidRDefault="00D05DA3">
      <w:pPr>
        <w:jc w:val="center"/>
        <w:rPr>
          <w:b/>
        </w:rPr>
      </w:pPr>
    </w:p>
    <w:p w:rsidR="00D05DA3" w:rsidRDefault="00D05DA3">
      <w:pPr>
        <w:jc w:val="center"/>
        <w:rPr>
          <w:b/>
        </w:rPr>
      </w:pPr>
    </w:p>
    <w:p w:rsidR="00D05DA3" w:rsidRDefault="00D05DA3">
      <w:pPr>
        <w:jc w:val="center"/>
        <w:rPr>
          <w:b/>
        </w:rPr>
      </w:pPr>
    </w:p>
    <w:p w:rsidR="00D05DA3" w:rsidRDefault="00D05DA3">
      <w:pPr>
        <w:jc w:val="center"/>
        <w:rPr>
          <w:b/>
        </w:rPr>
      </w:pPr>
    </w:p>
    <w:p w:rsidR="00D05DA3" w:rsidRDefault="00C151F7">
      <w:pPr>
        <w:rPr>
          <w:b/>
        </w:rPr>
      </w:pPr>
      <w:r>
        <w:rPr>
          <w:b/>
        </w:rPr>
        <w:t xml:space="preserve">EJEMPLO DE DILIGENCIAMIENTO DE FORMATO: </w:t>
      </w:r>
    </w:p>
    <w:p w:rsidR="00D05DA3" w:rsidRDefault="00C151F7">
      <w:pPr>
        <w:jc w:val="center"/>
        <w:rPr>
          <w:b/>
        </w:rPr>
      </w:pPr>
      <w:r>
        <w:rPr>
          <w:b/>
        </w:rPr>
        <w:t xml:space="preserve">REQUERIMIENTOS PARA PUBLICACION EN PAGINA WEB. </w:t>
      </w:r>
    </w:p>
    <w:p w:rsidR="00D05DA3" w:rsidRDefault="00D05DA3">
      <w:pPr>
        <w:jc w:val="center"/>
      </w:pPr>
    </w:p>
    <w:p w:rsidR="00D05DA3" w:rsidRDefault="00C151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Indicar la ubicación donde se quiere presentar la información ya sea en una opción de menú o en cualquier parte de la página que se desee agregar o actualizar información.</w:t>
      </w:r>
    </w:p>
    <w:p w:rsidR="00D05DA3" w:rsidRDefault="00C151F7">
      <w:pPr>
        <w:jc w:val="both"/>
      </w:pPr>
      <w:r>
        <w:t xml:space="preserve">R/  EJEMPLO:  En el menú principal </w:t>
      </w:r>
      <w:r>
        <w:t>Crear una opción que diga  INFORMES..</w:t>
      </w:r>
    </w:p>
    <w:p w:rsidR="00D05DA3" w:rsidRDefault="00C151F7">
      <w:pPr>
        <w:jc w:val="center"/>
      </w:pPr>
      <w:r>
        <w:rPr>
          <w:noProof/>
          <w:lang w:val="en-US"/>
        </w:rPr>
        <w:drawing>
          <wp:inline distT="0" distB="0" distL="0" distR="0">
            <wp:extent cx="4213190" cy="2363721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t="6675"/>
                    <a:stretch>
                      <a:fillRect/>
                    </a:stretch>
                  </pic:blipFill>
                  <pic:spPr>
                    <a:xfrm>
                      <a:off x="0" y="0"/>
                      <a:ext cx="4213190" cy="2363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5DA3" w:rsidRDefault="00C151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Indicar la pieza grafica que se desea publicar en esta pagina, esto se debe socializar con el departamento de comunicaciones o de diseño para poder elaborar las piezas necesarias que permitan que los textos no se vean planos. </w:t>
      </w:r>
    </w:p>
    <w:p w:rsidR="00D05DA3" w:rsidRDefault="00C151F7">
      <w:r>
        <w:t>R/  Para la pagina de INFORME</w:t>
      </w:r>
      <w:r>
        <w:t xml:space="preserve">S en la parte superior se requiere insertar esta imagen se debe enviar la imagen original de buena calidad. </w:t>
      </w:r>
    </w:p>
    <w:p w:rsidR="00D05DA3" w:rsidRDefault="00C151F7">
      <w:pPr>
        <w:jc w:val="center"/>
      </w:pPr>
      <w:r>
        <w:rPr>
          <w:noProof/>
          <w:lang w:val="en-US"/>
        </w:rPr>
        <w:drawing>
          <wp:inline distT="0" distB="0" distL="0" distR="0">
            <wp:extent cx="3807348" cy="1994141"/>
            <wp:effectExtent l="0" t="0" r="0" b="0"/>
            <wp:docPr id="10" name="image1.jpg" descr="Cuáles son los informes contables más utilizados?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uáles son los informes contables más utilizados?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7348" cy="19941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5DA3" w:rsidRDefault="00D05DA3">
      <w:pPr>
        <w:jc w:val="center"/>
      </w:pPr>
    </w:p>
    <w:p w:rsidR="00D05DA3" w:rsidRDefault="00D05DA3">
      <w:pPr>
        <w:jc w:val="center"/>
      </w:pPr>
    </w:p>
    <w:p w:rsidR="00D05DA3" w:rsidRDefault="00D05DA3">
      <w:pPr>
        <w:jc w:val="center"/>
      </w:pPr>
    </w:p>
    <w:p w:rsidR="00D05DA3" w:rsidRDefault="00C151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Indicar el Texto que debe llevar la página, se debe redactar la información que hace alusión a lo que se requiere presentar en la página y sus correctos accesos. </w:t>
      </w:r>
    </w:p>
    <w:p w:rsidR="00D05DA3" w:rsidRDefault="00C151F7">
      <w:pPr>
        <w:jc w:val="both"/>
      </w:pPr>
      <w:r>
        <w:t xml:space="preserve">R/  Para la pagina de INFORMES se debe agregar el siguiente texto: </w:t>
      </w:r>
    </w:p>
    <w:p w:rsidR="00D05DA3" w:rsidRDefault="00C151F7">
      <w:pPr>
        <w:jc w:val="both"/>
        <w:rPr>
          <w:rFonts w:ascii="Arial" w:eastAsia="Arial" w:hAnsi="Arial" w:cs="Arial"/>
          <w:color w:val="7A7A7A"/>
          <w:sz w:val="17"/>
          <w:szCs w:val="17"/>
          <w:highlight w:val="white"/>
        </w:rPr>
      </w:pPr>
      <w:r>
        <w:rPr>
          <w:rFonts w:ascii="Arial" w:eastAsia="Arial" w:hAnsi="Arial" w:cs="Arial"/>
          <w:color w:val="7A7A7A"/>
          <w:sz w:val="17"/>
          <w:szCs w:val="17"/>
          <w:highlight w:val="white"/>
        </w:rPr>
        <w:t>Este es el noveno Reporte</w:t>
      </w:r>
      <w:r>
        <w:rPr>
          <w:rFonts w:ascii="Arial" w:eastAsia="Arial" w:hAnsi="Arial" w:cs="Arial"/>
          <w:color w:val="7A7A7A"/>
          <w:sz w:val="17"/>
          <w:szCs w:val="17"/>
          <w:highlight w:val="white"/>
        </w:rPr>
        <w:t xml:space="preserve"> Anual de Inclusión Financiera que fue elaborado conjuntamente entre la Superintendencia Financiera de Colombia (SFC) y el Programa Banca de las Oportunidades (BdO). Recopila y analiza las principales cifras e indicadores de inclusión financiera en materia</w:t>
      </w:r>
      <w:r>
        <w:rPr>
          <w:rFonts w:ascii="Arial" w:eastAsia="Arial" w:hAnsi="Arial" w:cs="Arial"/>
          <w:color w:val="7A7A7A"/>
          <w:sz w:val="17"/>
          <w:szCs w:val="17"/>
          <w:highlight w:val="white"/>
        </w:rPr>
        <w:t xml:space="preserve"> de adultos y empresas con productos financieros en Colombia, cobertura, transaccionalidad, ahorro, crédito y seguros.</w:t>
      </w:r>
    </w:p>
    <w:p w:rsidR="00D05DA3" w:rsidRDefault="00D05DA3">
      <w:pPr>
        <w:jc w:val="both"/>
        <w:rPr>
          <w:rFonts w:ascii="Arial" w:eastAsia="Arial" w:hAnsi="Arial" w:cs="Arial"/>
          <w:color w:val="7A7A7A"/>
          <w:sz w:val="17"/>
          <w:szCs w:val="17"/>
          <w:highlight w:val="white"/>
        </w:rPr>
      </w:pPr>
    </w:p>
    <w:p w:rsidR="00D05DA3" w:rsidRDefault="00C151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Indicar los archivos a los cual se debe hacer referencia en esta página indicando conque nombre se debe presentar en la página web y con</w:t>
      </w:r>
      <w:r>
        <w:rPr>
          <w:color w:val="000000"/>
        </w:rPr>
        <w:t xml:space="preserve"> qué nombre está en el archivo suministrado. (Si aplica)</w:t>
      </w:r>
    </w:p>
    <w:p w:rsidR="00D05DA3" w:rsidRDefault="00C151F7">
      <w:pPr>
        <w:jc w:val="both"/>
      </w:pPr>
      <w:r>
        <w:t xml:space="preserve">R/ Se deben crear una opción para poder descargar documentos con los siguientes nombres: </w:t>
      </w:r>
    </w:p>
    <w:p w:rsidR="00D05DA3" w:rsidRDefault="00C151F7">
      <w:pPr>
        <w:jc w:val="both"/>
      </w:pPr>
      <w:r>
        <w:t>INFORME 2016   -  (informe2019.pdf)</w:t>
      </w:r>
    </w:p>
    <w:p w:rsidR="00D05DA3" w:rsidRDefault="00C151F7">
      <w:pPr>
        <w:jc w:val="both"/>
      </w:pPr>
      <w:r>
        <w:t>INFORME 2015 – (Informefinal2015.pdf)</w:t>
      </w:r>
    </w:p>
    <w:p w:rsidR="00D05DA3" w:rsidRDefault="00C151F7">
      <w:pPr>
        <w:jc w:val="both"/>
      </w:pPr>
      <w:r>
        <w:rPr>
          <w:b/>
        </w:rPr>
        <w:t xml:space="preserve">NOTA: </w:t>
      </w:r>
      <w:r>
        <w:t>La información que se requier</w:t>
      </w:r>
      <w:r>
        <w:t xml:space="preserve">a compartir se debe enviar por correo electrónico o compartir en una carpeta DRIVE con este documento diligenciado para permitir la implementación correcta. </w:t>
      </w:r>
    </w:p>
    <w:sectPr w:rsidR="00D05DA3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ebuchetMS">
    <w:altName w:val="Times New Roman"/>
    <w:charset w:val="00"/>
    <w:family w:val="auto"/>
    <w:pitch w:val="default"/>
  </w:font>
  <w:font w:name="Arial-BoldMT">
    <w:altName w:val="Times New Roman"/>
    <w:charset w:val="00"/>
    <w:family w:val="auto"/>
    <w:pitch w:val="default"/>
  </w:font>
  <w:font w:name="ArialM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A27E3D"/>
    <w:multiLevelType w:val="multilevel"/>
    <w:tmpl w:val="7F08FD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DA3"/>
    <w:rsid w:val="00C151F7"/>
    <w:rsid w:val="00D05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2555D6-9561-4287-BD95-36C1600E9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53396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80AF6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80AF6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na.edu.co" TargetMode="External"/><Relationship Id="rId13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hyperlink" Target="http://www.dian.gov.c" TargetMode="Externa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imderpalmira.gov.co/directorio-alcaldia/" TargetMode="External"/><Relationship Id="rId11" Type="http://schemas.openxmlformats.org/officeDocument/2006/relationships/hyperlink" Target="http://clinicapalmira.com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clinicadeoccidente.com.co/site/index.php/sede-palmir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svp.gov.co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7t4h7lo1WbJ4XreL4Egylsub/8w==">AMUW2mXmXFdr7R4B2LyEs7zNYMj9BDQ5xCF4ga9XE+8wc/REvPQQVmLkxGOTcv7za0On/hXSURUmAZTzf018T1kmcEj75NX3TntuoKqt1NBj8GE9R5KOnHo=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1219</Words>
  <Characters>6954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Alvaro Jose Macias Ramos</dc:creator>
  <cp:lastModifiedBy>Usuario de Windows</cp:lastModifiedBy>
  <cp:revision>2</cp:revision>
  <dcterms:created xsi:type="dcterms:W3CDTF">2020-11-09T22:41:00Z</dcterms:created>
  <dcterms:modified xsi:type="dcterms:W3CDTF">2020-11-09T22:41:00Z</dcterms:modified>
</cp:coreProperties>
</file>